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53" w:rsidRPr="007E114B" w:rsidRDefault="00A27953" w:rsidP="00C07840">
      <w:pPr>
        <w:tabs>
          <w:tab w:val="left" w:pos="2700"/>
        </w:tabs>
        <w:spacing w:beforeLines="200"/>
        <w:jc w:val="center"/>
        <w:rPr>
          <w:rFonts w:ascii="华文中宋" w:eastAsia="华文中宋" w:hAnsi="华文中宋"/>
          <w:color w:val="FF0000"/>
          <w:w w:val="120"/>
          <w:sz w:val="106"/>
          <w:szCs w:val="106"/>
        </w:rPr>
      </w:pPr>
      <w:r w:rsidRPr="007E114B">
        <w:rPr>
          <w:rFonts w:ascii="华文中宋" w:eastAsia="华文中宋" w:hAnsi="华文中宋" w:hint="eastAsia"/>
          <w:color w:val="FF0000"/>
          <w:spacing w:val="200"/>
          <w:w w:val="120"/>
          <w:sz w:val="106"/>
          <w:szCs w:val="106"/>
        </w:rPr>
        <w:t>宣传信</w:t>
      </w:r>
      <w:r w:rsidRPr="007E114B">
        <w:rPr>
          <w:rFonts w:ascii="华文中宋" w:eastAsia="华文中宋" w:hAnsi="华文中宋" w:hint="eastAsia"/>
          <w:color w:val="FF0000"/>
          <w:w w:val="120"/>
          <w:sz w:val="106"/>
          <w:szCs w:val="106"/>
        </w:rPr>
        <w:t>息</w:t>
      </w:r>
    </w:p>
    <w:p w:rsidR="00A27953" w:rsidRPr="00DF1985" w:rsidRDefault="00A27953" w:rsidP="0059165A">
      <w:pPr>
        <w:spacing w:line="540" w:lineRule="exact"/>
        <w:jc w:val="center"/>
        <w:rPr>
          <w:rFonts w:ascii="楷体_GB2312" w:eastAsia="楷体_GB2312"/>
          <w:sz w:val="32"/>
          <w:szCs w:val="32"/>
        </w:rPr>
      </w:pPr>
      <w:r w:rsidRPr="00DF1985">
        <w:rPr>
          <w:rFonts w:ascii="楷体_GB2312" w:eastAsia="楷体_GB2312" w:hint="eastAsia"/>
          <w:sz w:val="32"/>
          <w:szCs w:val="32"/>
        </w:rPr>
        <w:t>新闻专刊（</w:t>
      </w:r>
      <w:r w:rsidRPr="00DF1985">
        <w:rPr>
          <w:rFonts w:ascii="楷体_GB2312" w:eastAsia="楷体_GB2312"/>
          <w:sz w:val="32"/>
          <w:szCs w:val="32"/>
        </w:rPr>
        <w:t>1</w:t>
      </w:r>
      <w:r w:rsidRPr="00DF1985">
        <w:rPr>
          <w:rFonts w:ascii="楷体_GB2312" w:eastAsia="楷体_GB2312" w:hint="eastAsia"/>
          <w:sz w:val="32"/>
          <w:szCs w:val="32"/>
        </w:rPr>
        <w:t>）</w:t>
      </w:r>
    </w:p>
    <w:p w:rsidR="00A27953" w:rsidRPr="00BE7760" w:rsidRDefault="00A27953" w:rsidP="00BE7760">
      <w:pPr>
        <w:spacing w:line="540" w:lineRule="exact"/>
        <w:rPr>
          <w:rFonts w:ascii="仿宋_GB2312" w:eastAsia="仿宋_GB2312"/>
          <w:sz w:val="32"/>
          <w:szCs w:val="32"/>
        </w:rPr>
      </w:pPr>
    </w:p>
    <w:p w:rsidR="00A27953" w:rsidRPr="004907F7" w:rsidRDefault="00A27953" w:rsidP="00C07840">
      <w:pPr>
        <w:spacing w:line="540" w:lineRule="exact"/>
        <w:jc w:val="center"/>
        <w:rPr>
          <w:rFonts w:ascii="楷体_GB2312" w:eastAsia="楷体_GB2312"/>
          <w:sz w:val="32"/>
          <w:szCs w:val="32"/>
        </w:rPr>
      </w:pPr>
      <w:r w:rsidRPr="004907F7">
        <w:rPr>
          <w:rFonts w:ascii="楷体_GB2312" w:eastAsia="楷体_GB2312" w:hint="eastAsia"/>
          <w:sz w:val="32"/>
          <w:szCs w:val="32"/>
        </w:rPr>
        <w:t>中共连云港市委宣传部</w:t>
      </w:r>
      <w:r w:rsidRPr="004907F7">
        <w:rPr>
          <w:rFonts w:ascii="楷体_GB2312" w:eastAsia="楷体_GB2312"/>
          <w:sz w:val="32"/>
          <w:szCs w:val="32"/>
        </w:rPr>
        <w:t xml:space="preserve">             2014</w:t>
      </w:r>
      <w:r w:rsidRPr="004907F7">
        <w:rPr>
          <w:rFonts w:ascii="楷体_GB2312" w:eastAsia="楷体_GB2312" w:hint="eastAsia"/>
          <w:sz w:val="32"/>
          <w:szCs w:val="32"/>
        </w:rPr>
        <w:t>年</w:t>
      </w:r>
      <w:r w:rsidRPr="004907F7">
        <w:rPr>
          <w:rFonts w:ascii="楷体_GB2312" w:eastAsia="楷体_GB2312"/>
          <w:sz w:val="32"/>
          <w:szCs w:val="32"/>
        </w:rPr>
        <w:t>3</w:t>
      </w:r>
      <w:r w:rsidRPr="004907F7">
        <w:rPr>
          <w:rFonts w:ascii="楷体_GB2312" w:eastAsia="楷体_GB2312" w:hint="eastAsia"/>
          <w:sz w:val="32"/>
          <w:szCs w:val="32"/>
        </w:rPr>
        <w:t>月</w:t>
      </w:r>
      <w:r>
        <w:rPr>
          <w:rFonts w:ascii="楷体_GB2312" w:eastAsia="楷体_GB2312"/>
          <w:sz w:val="32"/>
          <w:szCs w:val="32"/>
        </w:rPr>
        <w:t>6</w:t>
      </w:r>
      <w:r w:rsidRPr="004907F7">
        <w:rPr>
          <w:rFonts w:ascii="楷体_GB2312" w:eastAsia="楷体_GB2312" w:hint="eastAsia"/>
          <w:sz w:val="32"/>
          <w:szCs w:val="32"/>
        </w:rPr>
        <w:t>日</w:t>
      </w:r>
    </w:p>
    <w:p w:rsidR="00A27953" w:rsidRPr="00301266" w:rsidRDefault="00A27953" w:rsidP="00C07840">
      <w:pPr>
        <w:spacing w:line="540" w:lineRule="exact"/>
        <w:jc w:val="center"/>
        <w:rPr>
          <w:rFonts w:ascii="仿宋_GB2312" w:eastAsia="仿宋_GB2312"/>
          <w:sz w:val="32"/>
          <w:szCs w:val="32"/>
        </w:rPr>
      </w:pPr>
      <w:r>
        <w:rPr>
          <w:noProof/>
        </w:rPr>
        <w:pict>
          <v:line id="_x0000_s1026" style="position:absolute;left:0;text-align:left;z-index:251658240" from="18pt,4.8pt" to="396pt,4.8pt" strokecolor="red" strokeweight="4.5pt"/>
        </w:pict>
      </w:r>
    </w:p>
    <w:p w:rsidR="00A27953" w:rsidRPr="00BE7760" w:rsidRDefault="00A27953" w:rsidP="00C07840">
      <w:pPr>
        <w:spacing w:line="540" w:lineRule="exact"/>
        <w:ind w:firstLineChars="1650" w:firstLine="31680"/>
        <w:rPr>
          <w:rFonts w:ascii="仿宋_GB2312" w:eastAsia="仿宋_GB2312"/>
          <w:sz w:val="32"/>
          <w:szCs w:val="32"/>
        </w:rPr>
      </w:pPr>
      <w:r w:rsidRPr="00BE7760">
        <w:rPr>
          <w:rFonts w:ascii="仿宋_GB2312" w:eastAsia="仿宋_GB2312" w:hint="eastAsia"/>
          <w:sz w:val="32"/>
          <w:szCs w:val="32"/>
        </w:rPr>
        <w:t>签发：</w:t>
      </w:r>
      <w:r w:rsidRPr="00BE7760">
        <w:rPr>
          <w:rFonts w:ascii="仿宋_GB2312" w:eastAsia="仿宋_GB2312"/>
          <w:sz w:val="32"/>
          <w:szCs w:val="32"/>
        </w:rPr>
        <w:t xml:space="preserve"> </w:t>
      </w:r>
    </w:p>
    <w:p w:rsidR="00A27953" w:rsidRPr="00BE7760" w:rsidRDefault="00A27953" w:rsidP="00BE7760">
      <w:pPr>
        <w:spacing w:line="540" w:lineRule="exact"/>
        <w:rPr>
          <w:rFonts w:ascii="仿宋_GB2312" w:eastAsia="仿宋_GB2312"/>
          <w:sz w:val="32"/>
          <w:szCs w:val="32"/>
        </w:rPr>
      </w:pPr>
    </w:p>
    <w:p w:rsidR="00A27953" w:rsidRPr="003353EC" w:rsidRDefault="00A27953" w:rsidP="003353EC">
      <w:pPr>
        <w:spacing w:line="540" w:lineRule="exact"/>
        <w:jc w:val="center"/>
        <w:rPr>
          <w:rFonts w:ascii="方正小标宋简体" w:eastAsia="方正小标宋简体"/>
          <w:sz w:val="40"/>
          <w:szCs w:val="40"/>
        </w:rPr>
      </w:pPr>
      <w:r>
        <w:rPr>
          <w:rFonts w:ascii="方正小标宋简体" w:eastAsia="方正小标宋简体" w:hint="eastAsia"/>
          <w:sz w:val="40"/>
          <w:szCs w:val="40"/>
        </w:rPr>
        <w:t>立足“一带一路”建设</w:t>
      </w:r>
      <w:r>
        <w:rPr>
          <w:rFonts w:ascii="方正小标宋简体" w:eastAsia="方正小标宋简体"/>
          <w:sz w:val="40"/>
          <w:szCs w:val="40"/>
        </w:rPr>
        <w:t xml:space="preserve">  </w:t>
      </w:r>
      <w:r>
        <w:rPr>
          <w:rFonts w:ascii="方正小标宋简体" w:eastAsia="方正小标宋简体" w:hint="eastAsia"/>
          <w:sz w:val="40"/>
          <w:szCs w:val="40"/>
        </w:rPr>
        <w:t>打造外宣工作品牌</w:t>
      </w:r>
    </w:p>
    <w:p w:rsidR="00A27953" w:rsidRPr="003353EC" w:rsidRDefault="00A27953" w:rsidP="003353EC">
      <w:pPr>
        <w:spacing w:line="540" w:lineRule="exact"/>
        <w:jc w:val="center"/>
        <w:rPr>
          <w:rFonts w:ascii="楷体_GB2312" w:eastAsia="楷体_GB2312"/>
          <w:sz w:val="32"/>
          <w:szCs w:val="32"/>
        </w:rPr>
      </w:pPr>
      <w:bookmarkStart w:id="0" w:name="_GoBack"/>
      <w:bookmarkEnd w:id="0"/>
      <w:r w:rsidRPr="003353EC">
        <w:rPr>
          <w:rFonts w:ascii="楷体_GB2312" w:eastAsia="楷体_GB2312"/>
          <w:sz w:val="32"/>
          <w:szCs w:val="32"/>
        </w:rPr>
        <w:t>——</w:t>
      </w:r>
      <w:r w:rsidRPr="003353EC">
        <w:rPr>
          <w:rFonts w:ascii="楷体_GB2312" w:eastAsia="楷体_GB2312" w:hint="eastAsia"/>
          <w:sz w:val="32"/>
          <w:szCs w:val="32"/>
        </w:rPr>
        <w:t>评析</w:t>
      </w:r>
      <w:r w:rsidRPr="003353EC">
        <w:rPr>
          <w:rFonts w:ascii="楷体_GB2312" w:eastAsia="楷体_GB2312"/>
          <w:sz w:val="32"/>
          <w:szCs w:val="32"/>
        </w:rPr>
        <w:t>2014</w:t>
      </w:r>
      <w:r w:rsidRPr="003353EC">
        <w:rPr>
          <w:rFonts w:ascii="楷体_GB2312" w:eastAsia="楷体_GB2312" w:hint="eastAsia"/>
          <w:sz w:val="32"/>
          <w:szCs w:val="32"/>
        </w:rPr>
        <w:t>年</w:t>
      </w:r>
      <w:r w:rsidRPr="003353EC">
        <w:rPr>
          <w:rFonts w:ascii="楷体_GB2312" w:eastAsia="楷体_GB2312"/>
          <w:sz w:val="32"/>
          <w:szCs w:val="32"/>
        </w:rPr>
        <w:t>1-3</w:t>
      </w:r>
      <w:r w:rsidRPr="003353EC">
        <w:rPr>
          <w:rFonts w:ascii="楷体_GB2312" w:eastAsia="楷体_GB2312" w:hint="eastAsia"/>
          <w:sz w:val="32"/>
          <w:szCs w:val="32"/>
        </w:rPr>
        <w:t>期</w:t>
      </w:r>
      <w:r w:rsidRPr="003353EC">
        <w:rPr>
          <w:rFonts w:ascii="楷体_GB2312" w:eastAsia="楷体_GB2312"/>
          <w:sz w:val="32"/>
          <w:szCs w:val="32"/>
        </w:rPr>
        <w:t xml:space="preserve"> </w:t>
      </w:r>
      <w:r w:rsidRPr="003353EC">
        <w:rPr>
          <w:rFonts w:ascii="楷体_GB2312" w:eastAsia="楷体_GB2312" w:hint="eastAsia"/>
          <w:sz w:val="32"/>
          <w:szCs w:val="32"/>
        </w:rPr>
        <w:t>“新丝路”特刊</w:t>
      </w:r>
    </w:p>
    <w:p w:rsidR="00A27953" w:rsidRPr="00BE7760" w:rsidRDefault="00A27953" w:rsidP="00BE7760">
      <w:pPr>
        <w:spacing w:line="540" w:lineRule="exact"/>
        <w:rPr>
          <w:rFonts w:ascii="仿宋_GB2312" w:eastAsia="仿宋_GB2312"/>
          <w:sz w:val="32"/>
          <w:szCs w:val="32"/>
        </w:rPr>
      </w:pPr>
    </w:p>
    <w:p w:rsidR="00A27953" w:rsidRPr="00BE7760" w:rsidRDefault="00A27953" w:rsidP="00C07840">
      <w:pPr>
        <w:spacing w:line="540" w:lineRule="exact"/>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27"/>
          <w:attr w:name="Month" w:val="2"/>
          <w:attr w:name="Year" w:val="2014"/>
        </w:smartTagPr>
        <w:r w:rsidRPr="00BE7760">
          <w:rPr>
            <w:rFonts w:ascii="仿宋_GB2312" w:eastAsia="仿宋_GB2312"/>
            <w:sz w:val="32"/>
            <w:szCs w:val="32"/>
          </w:rPr>
          <w:t>2</w:t>
        </w:r>
        <w:r w:rsidRPr="00BE7760">
          <w:rPr>
            <w:rFonts w:ascii="仿宋_GB2312" w:eastAsia="仿宋_GB2312" w:hint="eastAsia"/>
            <w:sz w:val="32"/>
            <w:szCs w:val="32"/>
          </w:rPr>
          <w:t>月</w:t>
        </w:r>
        <w:r w:rsidRPr="00BE7760">
          <w:rPr>
            <w:rFonts w:ascii="仿宋_GB2312" w:eastAsia="仿宋_GB2312"/>
            <w:sz w:val="32"/>
            <w:szCs w:val="32"/>
          </w:rPr>
          <w:t>27</w:t>
        </w:r>
        <w:r w:rsidRPr="00BE7760">
          <w:rPr>
            <w:rFonts w:ascii="仿宋_GB2312" w:eastAsia="仿宋_GB2312" w:hint="eastAsia"/>
            <w:sz w:val="32"/>
            <w:szCs w:val="32"/>
          </w:rPr>
          <w:t>日</w:t>
        </w:r>
      </w:smartTag>
      <w:r w:rsidRPr="00BE7760">
        <w:rPr>
          <w:rFonts w:ascii="仿宋_GB2312" w:eastAsia="仿宋_GB2312" w:hint="eastAsia"/>
          <w:sz w:val="32"/>
          <w:szCs w:val="32"/>
        </w:rPr>
        <w:t>，市委宣传部、市新闻工作者协会组织市新闻阅评小组对</w:t>
      </w:r>
      <w:r>
        <w:rPr>
          <w:rFonts w:ascii="仿宋_GB2312" w:eastAsia="仿宋_GB2312" w:hint="eastAsia"/>
          <w:sz w:val="32"/>
          <w:szCs w:val="32"/>
        </w:rPr>
        <w:t>《</w:t>
      </w:r>
      <w:r w:rsidRPr="00BE7760">
        <w:rPr>
          <w:rFonts w:ascii="仿宋_GB2312" w:eastAsia="仿宋_GB2312" w:hint="eastAsia"/>
          <w:sz w:val="32"/>
          <w:szCs w:val="32"/>
        </w:rPr>
        <w:t>连云港日报</w:t>
      </w:r>
      <w:r>
        <w:rPr>
          <w:rFonts w:ascii="仿宋_GB2312" w:eastAsia="仿宋_GB2312" w:hint="eastAsia"/>
          <w:sz w:val="32"/>
          <w:szCs w:val="32"/>
        </w:rPr>
        <w:t>》“</w:t>
      </w:r>
      <w:r w:rsidRPr="00BE7760">
        <w:rPr>
          <w:rFonts w:ascii="仿宋_GB2312" w:eastAsia="仿宋_GB2312" w:hint="eastAsia"/>
          <w:sz w:val="32"/>
          <w:szCs w:val="32"/>
        </w:rPr>
        <w:t>新丝路”特刊进行了专题评议。</w:t>
      </w:r>
      <w:r>
        <w:rPr>
          <w:rFonts w:ascii="仿宋_GB2312" w:eastAsia="仿宋_GB2312" w:hint="eastAsia"/>
          <w:sz w:val="32"/>
          <w:szCs w:val="32"/>
        </w:rPr>
        <w:t>通过评议，大家一致认为，“</w:t>
      </w:r>
      <w:r w:rsidRPr="00BE7760">
        <w:rPr>
          <w:rFonts w:ascii="仿宋_GB2312" w:eastAsia="仿宋_GB2312" w:hint="eastAsia"/>
          <w:sz w:val="32"/>
          <w:szCs w:val="32"/>
        </w:rPr>
        <w:t>新丝路”特刊</w:t>
      </w:r>
      <w:r>
        <w:rPr>
          <w:rFonts w:ascii="仿宋_GB2312" w:eastAsia="仿宋_GB2312" w:hint="eastAsia"/>
          <w:sz w:val="32"/>
          <w:szCs w:val="32"/>
        </w:rPr>
        <w:t>能够紧扣市委市政府年度工作主题，及时反映丝绸之路经济带建设和陆桥沿线城市竞相发展的鲜活动态，</w:t>
      </w:r>
      <w:r w:rsidRPr="00BE7760">
        <w:rPr>
          <w:rFonts w:ascii="仿宋_GB2312" w:eastAsia="仿宋_GB2312" w:hint="eastAsia"/>
          <w:sz w:val="32"/>
          <w:szCs w:val="32"/>
        </w:rPr>
        <w:t>集中展示各地</w:t>
      </w:r>
      <w:r>
        <w:rPr>
          <w:rFonts w:ascii="仿宋_GB2312" w:eastAsia="仿宋_GB2312" w:hint="eastAsia"/>
          <w:sz w:val="32"/>
          <w:szCs w:val="32"/>
        </w:rPr>
        <w:t>尤其是我市</w:t>
      </w:r>
      <w:r w:rsidRPr="00BE7760">
        <w:rPr>
          <w:rFonts w:ascii="仿宋_GB2312" w:eastAsia="仿宋_GB2312" w:hint="eastAsia"/>
          <w:sz w:val="32"/>
          <w:szCs w:val="32"/>
        </w:rPr>
        <w:t>的新思路、新举措、新成果、新经验</w:t>
      </w:r>
      <w:r>
        <w:rPr>
          <w:rFonts w:ascii="仿宋_GB2312" w:eastAsia="仿宋_GB2312" w:hint="eastAsia"/>
          <w:sz w:val="32"/>
          <w:szCs w:val="32"/>
        </w:rPr>
        <w:t>，呈</w:t>
      </w:r>
      <w:r w:rsidRPr="00BE7760">
        <w:rPr>
          <w:rFonts w:ascii="仿宋_GB2312" w:eastAsia="仿宋_GB2312" w:hint="eastAsia"/>
          <w:sz w:val="32"/>
          <w:szCs w:val="32"/>
        </w:rPr>
        <w:t>现出以下特点：</w:t>
      </w:r>
    </w:p>
    <w:p w:rsidR="00A27953" w:rsidRPr="00BF3350" w:rsidRDefault="00A27953" w:rsidP="00C07840">
      <w:pPr>
        <w:spacing w:line="540" w:lineRule="exact"/>
        <w:ind w:firstLineChars="200" w:firstLine="31680"/>
        <w:rPr>
          <w:rFonts w:ascii="黑体" w:eastAsia="黑体" w:hAnsi="黑体"/>
          <w:sz w:val="32"/>
          <w:szCs w:val="32"/>
        </w:rPr>
      </w:pPr>
      <w:r w:rsidRPr="00BF3350">
        <w:rPr>
          <w:rFonts w:ascii="楷体" w:eastAsia="楷体" w:hAnsi="楷体"/>
          <w:sz w:val="32"/>
          <w:szCs w:val="32"/>
        </w:rPr>
        <w:t>1.</w:t>
      </w:r>
      <w:r w:rsidRPr="00BF3350">
        <w:rPr>
          <w:rFonts w:ascii="楷体" w:eastAsia="楷体" w:hAnsi="楷体" w:hint="eastAsia"/>
          <w:sz w:val="32"/>
          <w:szCs w:val="32"/>
        </w:rPr>
        <w:t>服务中心，及时跟进。</w:t>
      </w:r>
      <w:r w:rsidRPr="00BE7760">
        <w:rPr>
          <w:rFonts w:ascii="仿宋_GB2312" w:eastAsia="仿宋_GB2312" w:hint="eastAsia"/>
          <w:sz w:val="32"/>
          <w:szCs w:val="32"/>
        </w:rPr>
        <w:t>去年</w:t>
      </w:r>
      <w:r w:rsidRPr="00BE7760">
        <w:rPr>
          <w:rFonts w:ascii="仿宋_GB2312" w:eastAsia="仿宋_GB2312"/>
          <w:sz w:val="32"/>
          <w:szCs w:val="32"/>
        </w:rPr>
        <w:t>9</w:t>
      </w:r>
      <w:r w:rsidRPr="00BE7760">
        <w:rPr>
          <w:rFonts w:ascii="仿宋_GB2312" w:eastAsia="仿宋_GB2312" w:hint="eastAsia"/>
          <w:sz w:val="32"/>
          <w:szCs w:val="32"/>
        </w:rPr>
        <w:t>月</w:t>
      </w:r>
      <w:r w:rsidRPr="00BE7760">
        <w:rPr>
          <w:rFonts w:ascii="仿宋_GB2312" w:eastAsia="仿宋_GB2312"/>
          <w:sz w:val="32"/>
          <w:szCs w:val="32"/>
        </w:rPr>
        <w:t>7</w:t>
      </w:r>
      <w:r w:rsidRPr="00BE7760">
        <w:rPr>
          <w:rFonts w:ascii="仿宋_GB2312" w:eastAsia="仿宋_GB2312" w:hint="eastAsia"/>
          <w:sz w:val="32"/>
          <w:szCs w:val="32"/>
        </w:rPr>
        <w:t>日，习近平总书记在哈萨克斯坦纳扎尔巴耶大学演讲时首次提出了</w:t>
      </w:r>
      <w:r>
        <w:rPr>
          <w:rFonts w:ascii="仿宋_GB2312" w:eastAsia="仿宋_GB2312" w:hint="eastAsia"/>
          <w:sz w:val="32"/>
          <w:szCs w:val="32"/>
        </w:rPr>
        <w:t>共建</w:t>
      </w:r>
      <w:r w:rsidRPr="00BE7760">
        <w:rPr>
          <w:rFonts w:ascii="仿宋_GB2312" w:eastAsia="仿宋_GB2312" w:hint="eastAsia"/>
          <w:sz w:val="32"/>
          <w:szCs w:val="32"/>
        </w:rPr>
        <w:t>“丝绸之路经济带”的</w:t>
      </w:r>
      <w:r>
        <w:rPr>
          <w:rFonts w:ascii="仿宋_GB2312" w:eastAsia="仿宋_GB2312" w:hint="eastAsia"/>
          <w:sz w:val="32"/>
          <w:szCs w:val="32"/>
        </w:rPr>
        <w:t>战略构想</w:t>
      </w:r>
      <w:r w:rsidRPr="00BE7760">
        <w:rPr>
          <w:rFonts w:ascii="仿宋_GB2312" w:eastAsia="仿宋_GB2312" w:hint="eastAsia"/>
          <w:sz w:val="32"/>
          <w:szCs w:val="32"/>
        </w:rPr>
        <w:t>。</w:t>
      </w:r>
      <w:r>
        <w:rPr>
          <w:rFonts w:ascii="仿宋_GB2312" w:eastAsia="仿宋_GB2312" w:hint="eastAsia"/>
          <w:sz w:val="32"/>
          <w:szCs w:val="32"/>
        </w:rPr>
        <w:t>党的</w:t>
      </w:r>
      <w:r w:rsidRPr="00BE7760">
        <w:rPr>
          <w:rFonts w:ascii="仿宋_GB2312" w:eastAsia="仿宋_GB2312" w:hint="eastAsia"/>
          <w:sz w:val="32"/>
          <w:szCs w:val="32"/>
        </w:rPr>
        <w:t>十八届三中全会明确</w:t>
      </w:r>
      <w:r>
        <w:rPr>
          <w:rFonts w:ascii="仿宋_GB2312" w:eastAsia="仿宋_GB2312" w:hint="eastAsia"/>
          <w:sz w:val="32"/>
          <w:szCs w:val="32"/>
        </w:rPr>
        <w:t>提出</w:t>
      </w:r>
      <w:r w:rsidRPr="00BE7760">
        <w:rPr>
          <w:rFonts w:ascii="仿宋_GB2312" w:eastAsia="仿宋_GB2312" w:hint="eastAsia"/>
          <w:sz w:val="32"/>
          <w:szCs w:val="32"/>
        </w:rPr>
        <w:t>，“推进丝绸之路经济带、海上丝绸之路建设，形成全方位开放新格局”。</w:t>
      </w:r>
      <w:r>
        <w:rPr>
          <w:rFonts w:ascii="仿宋_GB2312" w:eastAsia="仿宋_GB2312" w:hint="eastAsia"/>
          <w:sz w:val="32"/>
          <w:szCs w:val="32"/>
        </w:rPr>
        <w:t>连云港作为新亚欧大陆桥和丝绸之路经济带的东方桥头堡，处在“陆上丝绸之路”和“海上丝绸之路”的交汇点，是丝绸之路经济带东西双向开放的海上门户。今年我市把“</w:t>
      </w:r>
      <w:r w:rsidRPr="00BE7760">
        <w:rPr>
          <w:rFonts w:ascii="仿宋_GB2312" w:eastAsia="仿宋_GB2312" w:hint="eastAsia"/>
          <w:sz w:val="32"/>
          <w:szCs w:val="32"/>
        </w:rPr>
        <w:t>丝绸之路经济带建设年</w:t>
      </w:r>
      <w:r>
        <w:rPr>
          <w:rFonts w:ascii="仿宋_GB2312" w:eastAsia="仿宋_GB2312" w:hint="eastAsia"/>
          <w:sz w:val="32"/>
          <w:szCs w:val="32"/>
        </w:rPr>
        <w:t>”作为年度工作主题</w:t>
      </w:r>
      <w:r w:rsidRPr="00BE7760">
        <w:rPr>
          <w:rFonts w:ascii="仿宋_GB2312" w:eastAsia="仿宋_GB2312" w:hint="eastAsia"/>
          <w:sz w:val="32"/>
          <w:szCs w:val="32"/>
        </w:rPr>
        <w:t>。《连云港日报》</w:t>
      </w:r>
      <w:r>
        <w:rPr>
          <w:rFonts w:ascii="仿宋_GB2312" w:eastAsia="仿宋_GB2312" w:hint="eastAsia"/>
          <w:sz w:val="32"/>
          <w:szCs w:val="32"/>
        </w:rPr>
        <w:t>紧扣工作主题，迅速于去年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日，推出了</w:t>
      </w:r>
      <w:r w:rsidRPr="00BE7760">
        <w:rPr>
          <w:rFonts w:ascii="仿宋_GB2312" w:eastAsia="仿宋_GB2312" w:hint="eastAsia"/>
          <w:sz w:val="32"/>
          <w:szCs w:val="32"/>
        </w:rPr>
        <w:t>万里“丝绸”路</w:t>
      </w:r>
      <w:r>
        <w:rPr>
          <w:rFonts w:ascii="仿宋_GB2312" w:eastAsia="仿宋_GB2312" w:hint="eastAsia"/>
          <w:sz w:val="32"/>
          <w:szCs w:val="32"/>
        </w:rPr>
        <w:t>异地</w:t>
      </w:r>
      <w:r w:rsidRPr="00BE7760">
        <w:rPr>
          <w:rFonts w:ascii="仿宋_GB2312" w:eastAsia="仿宋_GB2312" w:hint="eastAsia"/>
          <w:sz w:val="32"/>
          <w:szCs w:val="32"/>
        </w:rPr>
        <w:t>采访</w:t>
      </w:r>
      <w:r>
        <w:rPr>
          <w:rFonts w:ascii="仿宋_GB2312" w:eastAsia="仿宋_GB2312" w:hint="eastAsia"/>
          <w:sz w:val="32"/>
          <w:szCs w:val="32"/>
        </w:rPr>
        <w:t>活动。</w:t>
      </w:r>
      <w:r w:rsidRPr="00BE7760">
        <w:rPr>
          <w:rFonts w:ascii="仿宋_GB2312" w:eastAsia="仿宋_GB2312" w:hint="eastAsia"/>
          <w:sz w:val="32"/>
          <w:szCs w:val="32"/>
        </w:rPr>
        <w:t>做到了习总书记号召一发出，日报万里采访“说走咱就走”；也做到了市委“丝绸之路经济带建设年”一明确，日报“新丝路”特刊应运而生。</w:t>
      </w:r>
      <w:r w:rsidRPr="00BE7760">
        <w:rPr>
          <w:rFonts w:ascii="仿宋_GB2312" w:eastAsia="仿宋_GB2312"/>
          <w:sz w:val="32"/>
          <w:szCs w:val="32"/>
        </w:rPr>
        <w:t xml:space="preserve"> </w:t>
      </w:r>
    </w:p>
    <w:p w:rsidR="00A27953" w:rsidRPr="00BF3350" w:rsidRDefault="00A27953" w:rsidP="00C07840">
      <w:pPr>
        <w:spacing w:line="540" w:lineRule="exact"/>
        <w:ind w:firstLineChars="200" w:firstLine="31680"/>
        <w:rPr>
          <w:rFonts w:ascii="黑体" w:eastAsia="黑体" w:hAnsi="黑体"/>
          <w:sz w:val="32"/>
          <w:szCs w:val="32"/>
        </w:rPr>
      </w:pPr>
      <w:r w:rsidRPr="00BF3350">
        <w:rPr>
          <w:rFonts w:ascii="楷体" w:eastAsia="楷体" w:hAnsi="楷体"/>
          <w:sz w:val="32"/>
          <w:szCs w:val="32"/>
        </w:rPr>
        <w:t>2</w:t>
      </w:r>
      <w:r w:rsidRPr="00BF3350">
        <w:rPr>
          <w:rFonts w:ascii="楷体" w:eastAsia="楷体" w:hAnsi="楷体" w:hint="eastAsia"/>
          <w:sz w:val="32"/>
          <w:szCs w:val="32"/>
        </w:rPr>
        <w:t>．强化交流，密切联系。</w:t>
      </w:r>
      <w:r>
        <w:rPr>
          <w:rFonts w:ascii="仿宋_GB2312" w:eastAsia="仿宋_GB2312" w:hint="eastAsia"/>
          <w:sz w:val="32"/>
          <w:szCs w:val="32"/>
        </w:rPr>
        <w:t>日报推出新丝路特刊是</w:t>
      </w:r>
      <w:r w:rsidRPr="00BE7760">
        <w:rPr>
          <w:rFonts w:ascii="仿宋_GB2312" w:eastAsia="仿宋_GB2312" w:hint="eastAsia"/>
          <w:sz w:val="32"/>
          <w:szCs w:val="32"/>
        </w:rPr>
        <w:t>凭借着</w:t>
      </w:r>
      <w:r>
        <w:rPr>
          <w:rFonts w:ascii="仿宋_GB2312" w:eastAsia="仿宋_GB2312" w:hint="eastAsia"/>
          <w:sz w:val="32"/>
          <w:szCs w:val="32"/>
        </w:rPr>
        <w:t>过去组织</w:t>
      </w:r>
      <w:r w:rsidRPr="00BE7760">
        <w:rPr>
          <w:rFonts w:ascii="仿宋_GB2312" w:eastAsia="仿宋_GB2312" w:hint="eastAsia"/>
          <w:sz w:val="32"/>
          <w:szCs w:val="32"/>
        </w:rPr>
        <w:t>“新西游记”、“陆桥行”、“沿海万里行”和“八千里路走连霍”等大型跨省区跨国界采访活动</w:t>
      </w:r>
      <w:r>
        <w:rPr>
          <w:rFonts w:ascii="仿宋_GB2312" w:eastAsia="仿宋_GB2312" w:hint="eastAsia"/>
          <w:sz w:val="32"/>
          <w:szCs w:val="32"/>
        </w:rPr>
        <w:t>的</w:t>
      </w:r>
      <w:r w:rsidRPr="00BE7760">
        <w:rPr>
          <w:rFonts w:ascii="仿宋_GB2312" w:eastAsia="仿宋_GB2312" w:hint="eastAsia"/>
          <w:sz w:val="32"/>
          <w:szCs w:val="32"/>
        </w:rPr>
        <w:t>深厚积淀，</w:t>
      </w:r>
      <w:r>
        <w:rPr>
          <w:rFonts w:ascii="仿宋_GB2312" w:eastAsia="仿宋_GB2312" w:hint="eastAsia"/>
          <w:sz w:val="32"/>
          <w:szCs w:val="32"/>
        </w:rPr>
        <w:t>在原《东中西导报》内容的基础上进行改版的，现在已推出</w:t>
      </w:r>
      <w:r>
        <w:rPr>
          <w:rFonts w:ascii="仿宋_GB2312" w:eastAsia="仿宋_GB2312"/>
          <w:sz w:val="32"/>
          <w:szCs w:val="32"/>
        </w:rPr>
        <w:t>3</w:t>
      </w:r>
      <w:r>
        <w:rPr>
          <w:rFonts w:ascii="仿宋_GB2312" w:eastAsia="仿宋_GB2312" w:hint="eastAsia"/>
          <w:sz w:val="32"/>
          <w:szCs w:val="32"/>
        </w:rPr>
        <w:t>期，是双周刊，主要围绕</w:t>
      </w:r>
      <w:r w:rsidRPr="00BE7760">
        <w:rPr>
          <w:rFonts w:ascii="仿宋_GB2312" w:eastAsia="仿宋_GB2312" w:hint="eastAsia"/>
          <w:sz w:val="32"/>
          <w:szCs w:val="32"/>
        </w:rPr>
        <w:t>“关注丝绸路建设、推动港城与中西部互动”</w:t>
      </w:r>
      <w:r>
        <w:rPr>
          <w:rFonts w:ascii="仿宋_GB2312" w:eastAsia="仿宋_GB2312" w:hint="eastAsia"/>
          <w:sz w:val="32"/>
          <w:szCs w:val="32"/>
        </w:rPr>
        <w:t>进行</w:t>
      </w:r>
      <w:r w:rsidRPr="00BE7760">
        <w:rPr>
          <w:rFonts w:ascii="仿宋_GB2312" w:eastAsia="仿宋_GB2312" w:hint="eastAsia"/>
          <w:sz w:val="32"/>
          <w:szCs w:val="32"/>
        </w:rPr>
        <w:t>组稿</w:t>
      </w:r>
      <w:r>
        <w:rPr>
          <w:rFonts w:ascii="仿宋_GB2312" w:eastAsia="仿宋_GB2312" w:hint="eastAsia"/>
          <w:sz w:val="32"/>
          <w:szCs w:val="32"/>
        </w:rPr>
        <w:t>，与沿线城市党报开展互通信息甚至是交换版面的交流合作，内容包括“天南海北”多个地方，如“新疆乌市丝绸带‘五大中心’”、“西北地区谋化经济带”、“西部金融峰会在兰州召开”等，彰显了“博采”特色。副刊特邀沿线作者笔端对准家乡、围绕丝路，从文学角度解读陆桥及丝绸之路经济带历史文化、风土人情，增强了特刊的互动性、知识性和可读性。</w:t>
      </w:r>
    </w:p>
    <w:p w:rsidR="00A27953" w:rsidRPr="00BF3350" w:rsidRDefault="00A27953" w:rsidP="00C07840">
      <w:pPr>
        <w:spacing w:line="540" w:lineRule="exact"/>
        <w:ind w:firstLineChars="200" w:firstLine="31680"/>
        <w:rPr>
          <w:rFonts w:ascii="黑体" w:eastAsia="黑体" w:hAnsi="黑体"/>
          <w:sz w:val="32"/>
          <w:szCs w:val="32"/>
        </w:rPr>
      </w:pPr>
      <w:r w:rsidRPr="00BF3350">
        <w:rPr>
          <w:rFonts w:ascii="楷体" w:eastAsia="楷体" w:hAnsi="楷体"/>
          <w:sz w:val="32"/>
          <w:szCs w:val="32"/>
        </w:rPr>
        <w:t>3.</w:t>
      </w:r>
      <w:r w:rsidRPr="00BF3350">
        <w:rPr>
          <w:rFonts w:ascii="楷体" w:eastAsia="楷体" w:hAnsi="楷体" w:hint="eastAsia"/>
          <w:sz w:val="32"/>
          <w:szCs w:val="32"/>
        </w:rPr>
        <w:t>精心设计，打造精品。</w:t>
      </w:r>
      <w:r w:rsidRPr="00BE7760">
        <w:rPr>
          <w:rFonts w:ascii="仿宋_GB2312" w:eastAsia="仿宋_GB2312" w:hint="eastAsia"/>
          <w:sz w:val="32"/>
          <w:szCs w:val="32"/>
        </w:rPr>
        <w:t>一版紧扣“东中西地区的大事要事和新事”</w:t>
      </w:r>
      <w:r>
        <w:rPr>
          <w:rFonts w:ascii="仿宋_GB2312" w:eastAsia="仿宋_GB2312" w:hint="eastAsia"/>
          <w:sz w:val="32"/>
          <w:szCs w:val="32"/>
        </w:rPr>
        <w:t>，</w:t>
      </w:r>
      <w:r w:rsidRPr="00BE7760">
        <w:rPr>
          <w:rFonts w:ascii="仿宋_GB2312" w:eastAsia="仿宋_GB2312" w:hint="eastAsia"/>
          <w:sz w:val="32"/>
          <w:szCs w:val="32"/>
        </w:rPr>
        <w:t>对港城吸引力的报道精耕细作把握有度</w:t>
      </w:r>
      <w:r>
        <w:rPr>
          <w:rFonts w:ascii="仿宋_GB2312" w:eastAsia="仿宋_GB2312" w:hint="eastAsia"/>
          <w:sz w:val="32"/>
          <w:szCs w:val="32"/>
        </w:rPr>
        <w:t>。首期头版头条“兰新高铁有望年底通车”</w:t>
      </w:r>
      <w:r w:rsidRPr="00BE7760">
        <w:rPr>
          <w:rFonts w:ascii="仿宋_GB2312" w:eastAsia="仿宋_GB2312" w:hint="eastAsia"/>
          <w:sz w:val="32"/>
          <w:szCs w:val="32"/>
        </w:rPr>
        <w:t>稿件，从文到题处处注意与“路”挂钩。倒头条位置精选中央媒体相关稿件，首期是驻哈大使署名文章、二期三期分别是人民日报、经济日报文章，都从不同层面角度，报道新丝路上一国一地或多省区的重大举措。</w:t>
      </w:r>
      <w:r>
        <w:rPr>
          <w:rFonts w:ascii="仿宋_GB2312" w:eastAsia="仿宋_GB2312" w:hint="eastAsia"/>
          <w:sz w:val="32"/>
          <w:szCs w:val="32"/>
        </w:rPr>
        <w:t>二版“聚焦港城”突出报道港城的热点亮点。其中</w:t>
      </w:r>
      <w:r w:rsidRPr="00BE7760">
        <w:rPr>
          <w:rFonts w:ascii="仿宋_GB2312" w:eastAsia="仿宋_GB2312" w:hint="eastAsia"/>
          <w:sz w:val="32"/>
          <w:szCs w:val="32"/>
        </w:rPr>
        <w:t>《中蓝</w:t>
      </w:r>
      <w:r>
        <w:rPr>
          <w:rFonts w:ascii="仿宋_GB2312" w:eastAsia="仿宋_GB2312" w:hint="eastAsia"/>
          <w:sz w:val="32"/>
          <w:szCs w:val="32"/>
        </w:rPr>
        <w:t>连海的西进之路》报道了港城企业如何开发柴达木盆地、罗布泊盐湖，</w:t>
      </w:r>
      <w:r w:rsidRPr="00BE7760">
        <w:rPr>
          <w:rFonts w:ascii="仿宋_GB2312" w:eastAsia="仿宋_GB2312" w:hint="eastAsia"/>
          <w:sz w:val="32"/>
          <w:szCs w:val="32"/>
        </w:rPr>
        <w:t>稿件</w:t>
      </w:r>
      <w:r>
        <w:rPr>
          <w:rFonts w:ascii="仿宋_GB2312" w:eastAsia="仿宋_GB2312" w:hint="eastAsia"/>
          <w:sz w:val="32"/>
          <w:szCs w:val="32"/>
        </w:rPr>
        <w:t>旨</w:t>
      </w:r>
      <w:r w:rsidRPr="00BE7760">
        <w:rPr>
          <w:rFonts w:ascii="仿宋_GB2312" w:eastAsia="仿宋_GB2312" w:hint="eastAsia"/>
          <w:sz w:val="32"/>
          <w:szCs w:val="32"/>
        </w:rPr>
        <w:t>在既要</w:t>
      </w:r>
      <w:r>
        <w:rPr>
          <w:rFonts w:ascii="仿宋_GB2312" w:eastAsia="仿宋_GB2312" w:hint="eastAsia"/>
          <w:sz w:val="32"/>
          <w:szCs w:val="32"/>
        </w:rPr>
        <w:t>经济带上</w:t>
      </w:r>
      <w:r w:rsidRPr="00BE7760">
        <w:rPr>
          <w:rFonts w:ascii="仿宋_GB2312" w:eastAsia="仿宋_GB2312" w:hint="eastAsia"/>
          <w:sz w:val="32"/>
          <w:szCs w:val="32"/>
        </w:rPr>
        <w:t>高唱“东进序曲”迎客人，也要鼓动港城企业“西出阳关”谋发展。</w:t>
      </w:r>
      <w:r>
        <w:rPr>
          <w:rFonts w:ascii="仿宋_GB2312" w:eastAsia="仿宋_GB2312" w:hint="eastAsia"/>
          <w:sz w:val="32"/>
          <w:szCs w:val="32"/>
        </w:rPr>
        <w:t>三版“魅力视野”和四版“丝绸花雨”，前者是经济带城市的形象宣传专版，后者是文艺副刊。</w:t>
      </w:r>
    </w:p>
    <w:p w:rsidR="00A27953" w:rsidRPr="00BE7760" w:rsidRDefault="00A27953" w:rsidP="00C07840">
      <w:pPr>
        <w:spacing w:line="540" w:lineRule="exact"/>
        <w:ind w:firstLineChars="200" w:firstLine="31680"/>
        <w:rPr>
          <w:rFonts w:ascii="仿宋_GB2312" w:eastAsia="仿宋_GB2312"/>
          <w:sz w:val="32"/>
          <w:szCs w:val="32"/>
        </w:rPr>
      </w:pPr>
      <w:r>
        <w:rPr>
          <w:rFonts w:ascii="仿宋_GB2312" w:eastAsia="仿宋_GB2312" w:hint="eastAsia"/>
          <w:sz w:val="32"/>
          <w:szCs w:val="32"/>
        </w:rPr>
        <w:t>专家们在肯定成绩的同时，也提出</w:t>
      </w:r>
      <w:r w:rsidRPr="00BE7760">
        <w:rPr>
          <w:rFonts w:ascii="仿宋_GB2312" w:eastAsia="仿宋_GB2312" w:hint="eastAsia"/>
          <w:sz w:val="32"/>
          <w:szCs w:val="32"/>
        </w:rPr>
        <w:t>如下建议：</w:t>
      </w:r>
    </w:p>
    <w:p w:rsidR="00A27953" w:rsidRPr="00BE7760" w:rsidRDefault="00A27953" w:rsidP="00C07840">
      <w:pPr>
        <w:spacing w:line="540" w:lineRule="exact"/>
        <w:ind w:firstLineChars="200" w:firstLine="31680"/>
        <w:rPr>
          <w:rFonts w:ascii="仿宋_GB2312" w:eastAsia="仿宋_GB2312"/>
          <w:sz w:val="32"/>
          <w:szCs w:val="32"/>
        </w:rPr>
      </w:pPr>
      <w:r w:rsidRPr="00A421A6">
        <w:rPr>
          <w:rFonts w:ascii="楷体" w:eastAsia="楷体" w:hAnsi="楷体"/>
          <w:sz w:val="32"/>
          <w:szCs w:val="32"/>
        </w:rPr>
        <w:t>1</w:t>
      </w:r>
      <w:r>
        <w:rPr>
          <w:rFonts w:ascii="楷体" w:eastAsia="楷体" w:hAnsi="楷体" w:hint="eastAsia"/>
          <w:sz w:val="32"/>
          <w:szCs w:val="32"/>
        </w:rPr>
        <w:t>．</w:t>
      </w:r>
      <w:r w:rsidRPr="00A421A6">
        <w:rPr>
          <w:rFonts w:ascii="楷体" w:eastAsia="楷体" w:hAnsi="楷体" w:hint="eastAsia"/>
          <w:sz w:val="32"/>
          <w:szCs w:val="32"/>
        </w:rPr>
        <w:t>大框架设计上要立足对外开放。</w:t>
      </w:r>
      <w:r w:rsidRPr="00BE7760">
        <w:rPr>
          <w:rFonts w:ascii="仿宋_GB2312" w:eastAsia="仿宋_GB2312" w:hint="eastAsia"/>
          <w:sz w:val="32"/>
          <w:szCs w:val="32"/>
        </w:rPr>
        <w:t>“一带一路”不</w:t>
      </w:r>
      <w:r>
        <w:rPr>
          <w:rFonts w:ascii="仿宋_GB2312" w:eastAsia="仿宋_GB2312" w:hint="eastAsia"/>
          <w:sz w:val="32"/>
          <w:szCs w:val="32"/>
        </w:rPr>
        <w:t>仅仅</w:t>
      </w:r>
      <w:r w:rsidRPr="00BE7760">
        <w:rPr>
          <w:rFonts w:ascii="仿宋_GB2312" w:eastAsia="仿宋_GB2312" w:hint="eastAsia"/>
          <w:sz w:val="32"/>
          <w:szCs w:val="32"/>
        </w:rPr>
        <w:t>是区域</w:t>
      </w:r>
      <w:r>
        <w:rPr>
          <w:rFonts w:ascii="仿宋_GB2312" w:eastAsia="仿宋_GB2312" w:hint="eastAsia"/>
          <w:sz w:val="32"/>
          <w:szCs w:val="32"/>
        </w:rPr>
        <w:t>经济发展</w:t>
      </w:r>
      <w:r w:rsidRPr="00BE7760">
        <w:rPr>
          <w:rFonts w:ascii="仿宋_GB2312" w:eastAsia="仿宋_GB2312" w:hint="eastAsia"/>
          <w:sz w:val="32"/>
          <w:szCs w:val="32"/>
        </w:rPr>
        <w:t>战略</w:t>
      </w:r>
      <w:r>
        <w:rPr>
          <w:rFonts w:ascii="仿宋_GB2312" w:eastAsia="仿宋_GB2312" w:hint="eastAsia"/>
          <w:sz w:val="32"/>
          <w:szCs w:val="32"/>
        </w:rPr>
        <w:t>更</w:t>
      </w:r>
      <w:r w:rsidRPr="00BE7760">
        <w:rPr>
          <w:rFonts w:ascii="仿宋_GB2312" w:eastAsia="仿宋_GB2312" w:hint="eastAsia"/>
          <w:sz w:val="32"/>
          <w:szCs w:val="32"/>
        </w:rPr>
        <w:t>是</w:t>
      </w:r>
      <w:r>
        <w:rPr>
          <w:rFonts w:ascii="仿宋_GB2312" w:eastAsia="仿宋_GB2312" w:hint="eastAsia"/>
          <w:sz w:val="32"/>
          <w:szCs w:val="32"/>
        </w:rPr>
        <w:t>国家层面的</w:t>
      </w:r>
      <w:r w:rsidRPr="00BE7760">
        <w:rPr>
          <w:rFonts w:ascii="仿宋_GB2312" w:eastAsia="仿宋_GB2312" w:hint="eastAsia"/>
          <w:sz w:val="32"/>
          <w:szCs w:val="32"/>
        </w:rPr>
        <w:t>对外开放战略</w:t>
      </w:r>
      <w:r>
        <w:rPr>
          <w:rFonts w:ascii="仿宋_GB2312" w:eastAsia="仿宋_GB2312" w:hint="eastAsia"/>
          <w:sz w:val="32"/>
          <w:szCs w:val="32"/>
        </w:rPr>
        <w:t>，一头连着日韩，一头连着中亚。</w:t>
      </w:r>
      <w:r w:rsidRPr="00BE7760">
        <w:rPr>
          <w:rFonts w:ascii="仿宋_GB2312" w:eastAsia="仿宋_GB2312" w:hint="eastAsia"/>
          <w:sz w:val="32"/>
          <w:szCs w:val="32"/>
        </w:rPr>
        <w:t>“新丝路”特刊要立足在对外开放上，不能局限在内陆的省份城市</w:t>
      </w:r>
      <w:r>
        <w:rPr>
          <w:rFonts w:ascii="仿宋_GB2312" w:eastAsia="仿宋_GB2312" w:hint="eastAsia"/>
          <w:sz w:val="32"/>
          <w:szCs w:val="32"/>
        </w:rPr>
        <w:t>，要把</w:t>
      </w:r>
      <w:r w:rsidRPr="00BE7760">
        <w:rPr>
          <w:rFonts w:ascii="仿宋_GB2312" w:eastAsia="仿宋_GB2312" w:hint="eastAsia"/>
          <w:sz w:val="32"/>
          <w:szCs w:val="32"/>
        </w:rPr>
        <w:t>切入点</w:t>
      </w:r>
      <w:r>
        <w:rPr>
          <w:rFonts w:ascii="仿宋_GB2312" w:eastAsia="仿宋_GB2312" w:hint="eastAsia"/>
          <w:sz w:val="32"/>
          <w:szCs w:val="32"/>
        </w:rPr>
        <w:t>、</w:t>
      </w:r>
      <w:r w:rsidRPr="00BE7760">
        <w:rPr>
          <w:rFonts w:ascii="仿宋_GB2312" w:eastAsia="仿宋_GB2312" w:hint="eastAsia"/>
          <w:sz w:val="32"/>
          <w:szCs w:val="32"/>
        </w:rPr>
        <w:t>着力点</w:t>
      </w:r>
      <w:r>
        <w:rPr>
          <w:rFonts w:ascii="仿宋_GB2312" w:eastAsia="仿宋_GB2312" w:hint="eastAsia"/>
          <w:sz w:val="32"/>
          <w:szCs w:val="32"/>
        </w:rPr>
        <w:t>放在中亚、东盟</w:t>
      </w:r>
      <w:r w:rsidRPr="00BE7760">
        <w:rPr>
          <w:rFonts w:ascii="仿宋_GB2312" w:eastAsia="仿宋_GB2312" w:hint="eastAsia"/>
          <w:sz w:val="32"/>
          <w:szCs w:val="32"/>
        </w:rPr>
        <w:t>国家的政治、经济、文化现状</w:t>
      </w:r>
      <w:r>
        <w:rPr>
          <w:rFonts w:ascii="仿宋_GB2312" w:eastAsia="仿宋_GB2312" w:hint="eastAsia"/>
          <w:sz w:val="32"/>
          <w:szCs w:val="32"/>
        </w:rPr>
        <w:t>上</w:t>
      </w:r>
      <w:r w:rsidRPr="00BE7760">
        <w:rPr>
          <w:rFonts w:ascii="仿宋_GB2312" w:eastAsia="仿宋_GB2312" w:hint="eastAsia"/>
          <w:sz w:val="32"/>
          <w:szCs w:val="32"/>
        </w:rPr>
        <w:t>，</w:t>
      </w:r>
      <w:r>
        <w:rPr>
          <w:rFonts w:ascii="仿宋_GB2312" w:eastAsia="仿宋_GB2312" w:hint="eastAsia"/>
          <w:sz w:val="32"/>
          <w:szCs w:val="32"/>
        </w:rPr>
        <w:t>关注</w:t>
      </w:r>
      <w:r w:rsidRPr="00BE7760">
        <w:rPr>
          <w:rFonts w:ascii="仿宋_GB2312" w:eastAsia="仿宋_GB2312" w:hint="eastAsia"/>
          <w:sz w:val="32"/>
          <w:szCs w:val="32"/>
        </w:rPr>
        <w:t>每两周这些国家在政治经济文化上发生大事要事</w:t>
      </w:r>
      <w:r>
        <w:rPr>
          <w:rFonts w:ascii="仿宋_GB2312" w:eastAsia="仿宋_GB2312" w:hint="eastAsia"/>
          <w:sz w:val="32"/>
          <w:szCs w:val="32"/>
        </w:rPr>
        <w:t>和新鲜事</w:t>
      </w:r>
      <w:r w:rsidRPr="00BE7760">
        <w:rPr>
          <w:rFonts w:ascii="仿宋_GB2312" w:eastAsia="仿宋_GB2312" w:hint="eastAsia"/>
          <w:sz w:val="32"/>
          <w:szCs w:val="32"/>
        </w:rPr>
        <w:t>。</w:t>
      </w:r>
    </w:p>
    <w:p w:rsidR="00A27953" w:rsidRPr="00BE7760" w:rsidRDefault="00A27953" w:rsidP="00C07840">
      <w:pPr>
        <w:spacing w:line="540" w:lineRule="exact"/>
        <w:ind w:firstLineChars="200" w:firstLine="31680"/>
        <w:rPr>
          <w:rFonts w:ascii="仿宋_GB2312" w:eastAsia="仿宋_GB2312"/>
          <w:sz w:val="32"/>
          <w:szCs w:val="32"/>
        </w:rPr>
      </w:pPr>
      <w:r w:rsidRPr="00A421A6">
        <w:rPr>
          <w:rFonts w:ascii="楷体" w:eastAsia="楷体" w:hAnsi="楷体"/>
          <w:sz w:val="32"/>
          <w:szCs w:val="32"/>
        </w:rPr>
        <w:t>2</w:t>
      </w:r>
      <w:r>
        <w:rPr>
          <w:rFonts w:ascii="楷体" w:eastAsia="楷体" w:hAnsi="楷体" w:hint="eastAsia"/>
          <w:sz w:val="32"/>
          <w:szCs w:val="32"/>
        </w:rPr>
        <w:t>．</w:t>
      </w:r>
      <w:r w:rsidRPr="00A421A6">
        <w:rPr>
          <w:rFonts w:ascii="楷体" w:eastAsia="楷体" w:hAnsi="楷体" w:hint="eastAsia"/>
          <w:sz w:val="32"/>
          <w:szCs w:val="32"/>
        </w:rPr>
        <w:t>版面设计上要有针对性和包容性。</w:t>
      </w:r>
      <w:r w:rsidRPr="00BE7760">
        <w:rPr>
          <w:rFonts w:ascii="仿宋_GB2312" w:eastAsia="仿宋_GB2312" w:hint="eastAsia"/>
          <w:sz w:val="32"/>
          <w:szCs w:val="32"/>
        </w:rPr>
        <w:t>三版可以作为理论视角版，把专家、学者</w:t>
      </w:r>
      <w:r>
        <w:rPr>
          <w:rFonts w:ascii="仿宋_GB2312" w:eastAsia="仿宋_GB2312" w:hint="eastAsia"/>
          <w:sz w:val="32"/>
          <w:szCs w:val="32"/>
        </w:rPr>
        <w:t>和</w:t>
      </w:r>
      <w:r w:rsidRPr="00BE7760">
        <w:rPr>
          <w:rFonts w:ascii="仿宋_GB2312" w:eastAsia="仿宋_GB2312" w:hint="eastAsia"/>
          <w:sz w:val="32"/>
          <w:szCs w:val="32"/>
        </w:rPr>
        <w:t>高层的观点论点，市</w:t>
      </w:r>
      <w:r>
        <w:rPr>
          <w:rFonts w:ascii="仿宋_GB2312" w:eastAsia="仿宋_GB2312" w:hint="eastAsia"/>
          <w:sz w:val="32"/>
          <w:szCs w:val="32"/>
        </w:rPr>
        <w:t>内</w:t>
      </w:r>
      <w:r w:rsidRPr="00BE7760">
        <w:rPr>
          <w:rFonts w:ascii="仿宋_GB2312" w:eastAsia="仿宋_GB2312" w:hint="eastAsia"/>
          <w:sz w:val="32"/>
          <w:szCs w:val="32"/>
        </w:rPr>
        <w:t>市外</w:t>
      </w:r>
      <w:r>
        <w:rPr>
          <w:rFonts w:ascii="仿宋_GB2312" w:eastAsia="仿宋_GB2312" w:hint="eastAsia"/>
          <w:sz w:val="32"/>
          <w:szCs w:val="32"/>
        </w:rPr>
        <w:t>各个</w:t>
      </w:r>
      <w:r w:rsidRPr="00BE7760">
        <w:rPr>
          <w:rFonts w:ascii="仿宋_GB2312" w:eastAsia="仿宋_GB2312" w:hint="eastAsia"/>
          <w:sz w:val="32"/>
          <w:szCs w:val="32"/>
        </w:rPr>
        <w:t>层面围绕“一带一路”建设的建议和研究动态、成果融入进去，加大信息量</w:t>
      </w:r>
      <w:r>
        <w:rPr>
          <w:rFonts w:ascii="仿宋_GB2312" w:eastAsia="仿宋_GB2312" w:hint="eastAsia"/>
          <w:sz w:val="32"/>
          <w:szCs w:val="32"/>
        </w:rPr>
        <w:t>，</w:t>
      </w:r>
      <w:r w:rsidRPr="00BE7760">
        <w:rPr>
          <w:rFonts w:ascii="仿宋_GB2312" w:eastAsia="仿宋_GB2312" w:hint="eastAsia"/>
          <w:sz w:val="32"/>
          <w:szCs w:val="32"/>
        </w:rPr>
        <w:t>开拓视野。四版可以作为“新丝路”人文荟萃版，</w:t>
      </w:r>
      <w:r>
        <w:rPr>
          <w:rFonts w:ascii="仿宋_GB2312" w:eastAsia="仿宋_GB2312" w:hint="eastAsia"/>
          <w:sz w:val="32"/>
          <w:szCs w:val="32"/>
        </w:rPr>
        <w:t>全面反映沿线国家城市的风土人情、人文</w:t>
      </w:r>
      <w:r w:rsidRPr="00BE7760">
        <w:rPr>
          <w:rFonts w:ascii="仿宋_GB2312" w:eastAsia="仿宋_GB2312" w:hint="eastAsia"/>
          <w:sz w:val="32"/>
          <w:szCs w:val="32"/>
        </w:rPr>
        <w:t>历史、</w:t>
      </w:r>
      <w:r>
        <w:rPr>
          <w:rFonts w:ascii="仿宋_GB2312" w:eastAsia="仿宋_GB2312" w:hint="eastAsia"/>
          <w:sz w:val="32"/>
          <w:szCs w:val="32"/>
        </w:rPr>
        <w:t>地理地标</w:t>
      </w:r>
      <w:r w:rsidRPr="00BE7760">
        <w:rPr>
          <w:rFonts w:ascii="仿宋_GB2312" w:eastAsia="仿宋_GB2312" w:hint="eastAsia"/>
          <w:sz w:val="32"/>
          <w:szCs w:val="32"/>
        </w:rPr>
        <w:t>，加大可读性、</w:t>
      </w:r>
      <w:r>
        <w:rPr>
          <w:rFonts w:ascii="仿宋_GB2312" w:eastAsia="仿宋_GB2312" w:hint="eastAsia"/>
          <w:sz w:val="32"/>
          <w:szCs w:val="32"/>
        </w:rPr>
        <w:t>趣味性</w:t>
      </w:r>
      <w:r w:rsidRPr="00BE7760">
        <w:rPr>
          <w:rFonts w:ascii="仿宋_GB2312" w:eastAsia="仿宋_GB2312" w:hint="eastAsia"/>
          <w:sz w:val="32"/>
          <w:szCs w:val="32"/>
        </w:rPr>
        <w:t>和服务性。</w:t>
      </w:r>
    </w:p>
    <w:p w:rsidR="00A27953" w:rsidRDefault="00A27953" w:rsidP="00C07840">
      <w:pPr>
        <w:spacing w:line="540" w:lineRule="exact"/>
        <w:ind w:firstLineChars="200" w:firstLine="31680"/>
        <w:rPr>
          <w:rFonts w:ascii="仿宋_GB2312" w:eastAsia="仿宋_GB2312"/>
          <w:sz w:val="32"/>
          <w:szCs w:val="32"/>
        </w:rPr>
      </w:pPr>
      <w:r w:rsidRPr="00A421A6">
        <w:rPr>
          <w:rFonts w:ascii="楷体" w:eastAsia="楷体" w:hAnsi="楷体"/>
          <w:sz w:val="32"/>
          <w:szCs w:val="32"/>
        </w:rPr>
        <w:t>3</w:t>
      </w:r>
      <w:r>
        <w:rPr>
          <w:rFonts w:ascii="楷体" w:eastAsia="楷体" w:hAnsi="楷体" w:hint="eastAsia"/>
          <w:sz w:val="32"/>
          <w:szCs w:val="32"/>
        </w:rPr>
        <w:t>．</w:t>
      </w:r>
      <w:r w:rsidRPr="00A421A6">
        <w:rPr>
          <w:rFonts w:ascii="楷体" w:eastAsia="楷体" w:hAnsi="楷体" w:hint="eastAsia"/>
          <w:sz w:val="32"/>
          <w:szCs w:val="32"/>
        </w:rPr>
        <w:t>内容取材上要突出重点。</w:t>
      </w:r>
      <w:r w:rsidRPr="00BE7760">
        <w:rPr>
          <w:rFonts w:ascii="仿宋_GB2312" w:eastAsia="仿宋_GB2312" w:hint="eastAsia"/>
          <w:sz w:val="32"/>
          <w:szCs w:val="32"/>
        </w:rPr>
        <w:t>丝绸之路经济带和海上丝绸之路从国家战略来讲重点强调的是互联互通，</w:t>
      </w:r>
      <w:r>
        <w:rPr>
          <w:rFonts w:ascii="仿宋_GB2312" w:eastAsia="仿宋_GB2312" w:hint="eastAsia"/>
          <w:sz w:val="32"/>
          <w:szCs w:val="32"/>
        </w:rPr>
        <w:t>是商旅之路、物流通道。作为“新丝路”特刊，就要紧紧抓住我市是中亚五国共同的出海口这一优势，在深化</w:t>
      </w:r>
      <w:r w:rsidRPr="00BE7760">
        <w:rPr>
          <w:rFonts w:ascii="仿宋_GB2312" w:eastAsia="仿宋_GB2312" w:hint="eastAsia"/>
          <w:sz w:val="32"/>
          <w:szCs w:val="32"/>
        </w:rPr>
        <w:t>交通、能源、</w:t>
      </w:r>
      <w:r>
        <w:rPr>
          <w:rFonts w:ascii="仿宋_GB2312" w:eastAsia="仿宋_GB2312" w:hint="eastAsia"/>
          <w:sz w:val="32"/>
          <w:szCs w:val="32"/>
        </w:rPr>
        <w:t>服务</w:t>
      </w:r>
      <w:r w:rsidRPr="00A17DA8">
        <w:rPr>
          <w:rFonts w:ascii="仿宋_GB2312" w:eastAsia="仿宋_GB2312" w:hint="eastAsia"/>
          <w:sz w:val="32"/>
          <w:szCs w:val="32"/>
        </w:rPr>
        <w:t>业、</w:t>
      </w:r>
      <w:r w:rsidRPr="00BE7760">
        <w:rPr>
          <w:rFonts w:ascii="仿宋_GB2312" w:eastAsia="仿宋_GB2312" w:hint="eastAsia"/>
          <w:sz w:val="32"/>
          <w:szCs w:val="32"/>
        </w:rPr>
        <w:t>农业等</w:t>
      </w:r>
      <w:r>
        <w:rPr>
          <w:rFonts w:ascii="仿宋_GB2312" w:eastAsia="仿宋_GB2312" w:hint="eastAsia"/>
          <w:sz w:val="32"/>
          <w:szCs w:val="32"/>
        </w:rPr>
        <w:t>领域合作方面做好宣传策划，彰显我市在“一带一路”建设中的独特优势。</w:t>
      </w:r>
    </w:p>
    <w:p w:rsidR="00A27953" w:rsidRPr="00BE7760" w:rsidRDefault="00A27953" w:rsidP="00C07840">
      <w:pPr>
        <w:spacing w:line="540" w:lineRule="exact"/>
        <w:ind w:firstLineChars="200" w:firstLine="31680"/>
        <w:rPr>
          <w:rFonts w:ascii="仿宋_GB2312" w:eastAsia="仿宋_GB2312"/>
          <w:sz w:val="32"/>
          <w:szCs w:val="32"/>
        </w:rPr>
      </w:pPr>
      <w:r w:rsidRPr="00A421A6">
        <w:rPr>
          <w:rFonts w:ascii="楷体" w:eastAsia="楷体" w:hAnsi="楷体"/>
          <w:sz w:val="32"/>
          <w:szCs w:val="32"/>
        </w:rPr>
        <w:t>4</w:t>
      </w:r>
      <w:r>
        <w:rPr>
          <w:rFonts w:ascii="楷体" w:eastAsia="楷体" w:hAnsi="楷体" w:hint="eastAsia"/>
          <w:sz w:val="32"/>
          <w:szCs w:val="32"/>
        </w:rPr>
        <w:t>．采编运作上建议成立专刊部</w:t>
      </w:r>
      <w:r w:rsidRPr="00A421A6">
        <w:rPr>
          <w:rFonts w:ascii="楷体" w:eastAsia="楷体" w:hAnsi="楷体" w:hint="eastAsia"/>
          <w:sz w:val="32"/>
          <w:szCs w:val="32"/>
        </w:rPr>
        <w:t>。</w:t>
      </w:r>
      <w:r>
        <w:rPr>
          <w:rFonts w:ascii="仿宋_GB2312" w:eastAsia="仿宋_GB2312" w:hint="eastAsia"/>
          <w:sz w:val="32"/>
          <w:szCs w:val="32"/>
        </w:rPr>
        <w:t>有效整合优质资源，安排专人办刊，加强</w:t>
      </w:r>
      <w:r w:rsidRPr="00BE7760">
        <w:rPr>
          <w:rFonts w:ascii="仿宋_GB2312" w:eastAsia="仿宋_GB2312" w:hint="eastAsia"/>
          <w:sz w:val="32"/>
          <w:szCs w:val="32"/>
        </w:rPr>
        <w:t>与外宣</w:t>
      </w:r>
      <w:r>
        <w:rPr>
          <w:rFonts w:ascii="仿宋_GB2312" w:eastAsia="仿宋_GB2312" w:hint="eastAsia"/>
          <w:sz w:val="32"/>
          <w:szCs w:val="32"/>
        </w:rPr>
        <w:t>部门</w:t>
      </w:r>
      <w:r w:rsidRPr="00BE7760">
        <w:rPr>
          <w:rFonts w:ascii="仿宋_GB2312" w:eastAsia="仿宋_GB2312" w:hint="eastAsia"/>
          <w:sz w:val="32"/>
          <w:szCs w:val="32"/>
        </w:rPr>
        <w:t>和</w:t>
      </w:r>
      <w:r>
        <w:rPr>
          <w:rFonts w:ascii="仿宋_GB2312" w:eastAsia="仿宋_GB2312" w:hint="eastAsia"/>
          <w:sz w:val="32"/>
          <w:szCs w:val="32"/>
        </w:rPr>
        <w:t>中西部地区</w:t>
      </w:r>
      <w:r w:rsidRPr="00BE7760">
        <w:rPr>
          <w:rFonts w:ascii="仿宋_GB2312" w:eastAsia="仿宋_GB2312" w:hint="eastAsia"/>
          <w:sz w:val="32"/>
          <w:szCs w:val="32"/>
        </w:rPr>
        <w:t>商会</w:t>
      </w:r>
      <w:r>
        <w:rPr>
          <w:rFonts w:ascii="仿宋_GB2312" w:eastAsia="仿宋_GB2312" w:hint="eastAsia"/>
          <w:sz w:val="32"/>
          <w:szCs w:val="32"/>
        </w:rPr>
        <w:t>组织的交流和</w:t>
      </w:r>
      <w:r w:rsidRPr="00BE7760">
        <w:rPr>
          <w:rFonts w:ascii="仿宋_GB2312" w:eastAsia="仿宋_GB2312" w:hint="eastAsia"/>
          <w:sz w:val="32"/>
          <w:szCs w:val="32"/>
        </w:rPr>
        <w:t>联系，</w:t>
      </w:r>
      <w:r>
        <w:rPr>
          <w:rFonts w:ascii="仿宋_GB2312" w:eastAsia="仿宋_GB2312" w:hint="eastAsia"/>
          <w:sz w:val="32"/>
          <w:szCs w:val="32"/>
        </w:rPr>
        <w:t>多渠道了解和研究</w:t>
      </w:r>
      <w:r>
        <w:rPr>
          <w:rFonts w:ascii="Times New Roman" w:eastAsia="仿宋_GB2312" w:hAnsi="Times New Roman"/>
          <w:sz w:val="32"/>
          <w:szCs w:val="32"/>
        </w:rPr>
        <w:t>“</w:t>
      </w:r>
      <w:r w:rsidRPr="00BE7760">
        <w:rPr>
          <w:rFonts w:ascii="仿宋_GB2312" w:eastAsia="仿宋_GB2312" w:hint="eastAsia"/>
          <w:sz w:val="32"/>
          <w:szCs w:val="32"/>
        </w:rPr>
        <w:t>一带一路</w:t>
      </w:r>
      <w:r>
        <w:rPr>
          <w:rFonts w:ascii="仿宋_GB2312" w:eastAsia="仿宋_GB2312" w:hint="eastAsia"/>
          <w:sz w:val="32"/>
          <w:szCs w:val="32"/>
        </w:rPr>
        <w:t>”</w:t>
      </w:r>
      <w:r w:rsidRPr="00BE7760">
        <w:rPr>
          <w:rFonts w:ascii="仿宋_GB2312" w:eastAsia="仿宋_GB2312" w:hint="eastAsia"/>
          <w:sz w:val="32"/>
          <w:szCs w:val="32"/>
        </w:rPr>
        <w:t>历史文化</w:t>
      </w:r>
      <w:r>
        <w:rPr>
          <w:rFonts w:ascii="仿宋_GB2312" w:eastAsia="仿宋_GB2312" w:hint="eastAsia"/>
          <w:sz w:val="32"/>
          <w:szCs w:val="32"/>
        </w:rPr>
        <w:t>、</w:t>
      </w:r>
      <w:r w:rsidRPr="00BE7760">
        <w:rPr>
          <w:rFonts w:ascii="仿宋_GB2312" w:eastAsia="仿宋_GB2312" w:hint="eastAsia"/>
          <w:sz w:val="32"/>
          <w:szCs w:val="32"/>
        </w:rPr>
        <w:t>沿线国家政治经济文化</w:t>
      </w:r>
      <w:r>
        <w:rPr>
          <w:rFonts w:ascii="仿宋_GB2312" w:eastAsia="仿宋_GB2312" w:hint="eastAsia"/>
          <w:sz w:val="32"/>
          <w:szCs w:val="32"/>
        </w:rPr>
        <w:t>状况</w:t>
      </w:r>
      <w:r w:rsidRPr="00BE7760">
        <w:rPr>
          <w:rFonts w:ascii="仿宋_GB2312" w:eastAsia="仿宋_GB2312" w:hint="eastAsia"/>
          <w:sz w:val="32"/>
          <w:szCs w:val="32"/>
        </w:rPr>
        <w:t>，把握好</w:t>
      </w:r>
      <w:r>
        <w:rPr>
          <w:rFonts w:ascii="仿宋_GB2312" w:eastAsia="仿宋_GB2312" w:hint="eastAsia"/>
          <w:sz w:val="32"/>
          <w:szCs w:val="32"/>
        </w:rPr>
        <w:t>特</w:t>
      </w:r>
      <w:r w:rsidRPr="00BE7760">
        <w:rPr>
          <w:rFonts w:ascii="仿宋_GB2312" w:eastAsia="仿宋_GB2312" w:hint="eastAsia"/>
          <w:sz w:val="32"/>
          <w:szCs w:val="32"/>
        </w:rPr>
        <w:t>刊的核心，展开想象的翅膀，让题材</w:t>
      </w:r>
      <w:r>
        <w:rPr>
          <w:rFonts w:ascii="仿宋_GB2312" w:eastAsia="仿宋_GB2312" w:hint="eastAsia"/>
          <w:sz w:val="32"/>
          <w:szCs w:val="32"/>
        </w:rPr>
        <w:t>内容的</w:t>
      </w:r>
      <w:r w:rsidRPr="00BE7760">
        <w:rPr>
          <w:rFonts w:ascii="仿宋_GB2312" w:eastAsia="仿宋_GB2312" w:hint="eastAsia"/>
          <w:sz w:val="32"/>
          <w:szCs w:val="32"/>
        </w:rPr>
        <w:t>选择更为宽泛。</w:t>
      </w:r>
    </w:p>
    <w:p w:rsidR="00A27953" w:rsidRPr="00BE7760" w:rsidRDefault="00A27953" w:rsidP="00C07840">
      <w:pPr>
        <w:spacing w:line="540" w:lineRule="exact"/>
        <w:ind w:firstLineChars="200" w:firstLine="31680"/>
        <w:rPr>
          <w:rFonts w:ascii="仿宋_GB2312" w:eastAsia="仿宋_GB2312"/>
          <w:sz w:val="32"/>
          <w:szCs w:val="32"/>
        </w:rPr>
      </w:pPr>
      <w:r w:rsidRPr="00BE7760">
        <w:rPr>
          <w:rFonts w:ascii="仿宋_GB2312" w:eastAsia="仿宋_GB2312" w:hint="eastAsia"/>
          <w:sz w:val="32"/>
          <w:szCs w:val="32"/>
        </w:rPr>
        <w:t>专家们还</w:t>
      </w:r>
      <w:r>
        <w:rPr>
          <w:rFonts w:ascii="仿宋_GB2312" w:eastAsia="仿宋_GB2312" w:hint="eastAsia"/>
          <w:sz w:val="32"/>
          <w:szCs w:val="32"/>
        </w:rPr>
        <w:t>对特刊的项目包装、资金争取等方面提出建议，并期待</w:t>
      </w:r>
      <w:r w:rsidRPr="00BE7760">
        <w:rPr>
          <w:rFonts w:ascii="仿宋_GB2312" w:eastAsia="仿宋_GB2312" w:hint="eastAsia"/>
          <w:sz w:val="32"/>
          <w:szCs w:val="32"/>
        </w:rPr>
        <w:t>“新丝路”特刊</w:t>
      </w:r>
      <w:r>
        <w:rPr>
          <w:rFonts w:ascii="仿宋_GB2312" w:eastAsia="仿宋_GB2312" w:hint="eastAsia"/>
          <w:sz w:val="32"/>
          <w:szCs w:val="32"/>
        </w:rPr>
        <w:t>越办越好，</w:t>
      </w:r>
      <w:r w:rsidRPr="00BE7760">
        <w:rPr>
          <w:rFonts w:ascii="仿宋_GB2312" w:eastAsia="仿宋_GB2312" w:hint="eastAsia"/>
          <w:sz w:val="32"/>
          <w:szCs w:val="32"/>
        </w:rPr>
        <w:t>成为让受众</w:t>
      </w:r>
      <w:r>
        <w:rPr>
          <w:rFonts w:ascii="仿宋_GB2312" w:eastAsia="仿宋_GB2312" w:hint="eastAsia"/>
          <w:sz w:val="32"/>
          <w:szCs w:val="32"/>
        </w:rPr>
        <w:t>眼前一</w:t>
      </w:r>
      <w:r w:rsidRPr="00BE7760">
        <w:rPr>
          <w:rFonts w:ascii="仿宋_GB2312" w:eastAsia="仿宋_GB2312" w:hint="eastAsia"/>
          <w:sz w:val="32"/>
          <w:szCs w:val="32"/>
        </w:rPr>
        <w:t>亮的“悦读精品”。</w:t>
      </w:r>
      <w:r w:rsidRPr="00BC10F6">
        <w:rPr>
          <w:rFonts w:ascii="仿宋_GB2312" w:eastAsia="仿宋_GB2312"/>
          <w:sz w:val="32"/>
          <w:szCs w:val="32"/>
        </w:rPr>
        <w:t xml:space="preserve"> </w:t>
      </w:r>
    </w:p>
    <w:p w:rsidR="00A27953" w:rsidRPr="00A26A8C" w:rsidRDefault="00A27953" w:rsidP="00702E73">
      <w:pPr>
        <w:spacing w:line="540" w:lineRule="exact"/>
        <w:ind w:firstLineChars="200" w:firstLine="31680"/>
        <w:rPr>
          <w:rFonts w:ascii="仿宋_GB2312" w:eastAsia="仿宋_GB2312"/>
          <w:sz w:val="32"/>
          <w:szCs w:val="32"/>
        </w:rPr>
      </w:pPr>
    </w:p>
    <w:sectPr w:rsidR="00A27953" w:rsidRPr="00A26A8C" w:rsidSect="00607EE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53" w:rsidRDefault="00A27953">
      <w:r>
        <w:separator/>
      </w:r>
    </w:p>
  </w:endnote>
  <w:endnote w:type="continuationSeparator" w:id="0">
    <w:p w:rsidR="00A27953" w:rsidRDefault="00A27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53" w:rsidRDefault="00A27953" w:rsidP="003F3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953" w:rsidRDefault="00A27953" w:rsidP="00DE1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53" w:rsidRDefault="00A27953" w:rsidP="003F3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7953" w:rsidRDefault="00A27953" w:rsidP="00DE11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53" w:rsidRDefault="00A27953">
      <w:r>
        <w:separator/>
      </w:r>
    </w:p>
  </w:footnote>
  <w:footnote w:type="continuationSeparator" w:id="0">
    <w:p w:rsidR="00A27953" w:rsidRDefault="00A27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D0E06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284F83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D8EDA1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3A8995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2B62A6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774312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628FB8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4C645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F1055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E2029E"/>
    <w:lvl w:ilvl="0">
      <w:start w:val="1"/>
      <w:numFmt w:val="bullet"/>
      <w:lvlText w:val=""/>
      <w:lvlJc w:val="left"/>
      <w:pPr>
        <w:tabs>
          <w:tab w:val="num" w:pos="360"/>
        </w:tabs>
        <w:ind w:left="360" w:hanging="360"/>
      </w:pPr>
      <w:rPr>
        <w:rFonts w:ascii="Wingdings" w:hAnsi="Wingdings" w:hint="default"/>
      </w:rPr>
    </w:lvl>
  </w:abstractNum>
  <w:abstractNum w:abstractNumId="10">
    <w:nsid w:val="530DFD25"/>
    <w:multiLevelType w:val="singleLevel"/>
    <w:tmpl w:val="530DFD25"/>
    <w:lvl w:ilvl="0">
      <w:start w:val="2"/>
      <w:numFmt w:val="chineseCounting"/>
      <w:suff w:val="nothing"/>
      <w:lvlText w:val="%1、"/>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EE6"/>
    <w:rsid w:val="0000387B"/>
    <w:rsid w:val="0001684B"/>
    <w:rsid w:val="00037CAE"/>
    <w:rsid w:val="0006215A"/>
    <w:rsid w:val="000A7E5E"/>
    <w:rsid w:val="000D0587"/>
    <w:rsid w:val="000E1BA4"/>
    <w:rsid w:val="000E1F8B"/>
    <w:rsid w:val="000F6F17"/>
    <w:rsid w:val="00101807"/>
    <w:rsid w:val="00103835"/>
    <w:rsid w:val="00110A2F"/>
    <w:rsid w:val="001224B4"/>
    <w:rsid w:val="00130261"/>
    <w:rsid w:val="00181A1E"/>
    <w:rsid w:val="001A1C2D"/>
    <w:rsid w:val="001A5F23"/>
    <w:rsid w:val="001E3788"/>
    <w:rsid w:val="001F5B6A"/>
    <w:rsid w:val="002028A5"/>
    <w:rsid w:val="00210F89"/>
    <w:rsid w:val="002726B4"/>
    <w:rsid w:val="00273B86"/>
    <w:rsid w:val="0027679A"/>
    <w:rsid w:val="00276975"/>
    <w:rsid w:val="00277833"/>
    <w:rsid w:val="00287152"/>
    <w:rsid w:val="002E07C4"/>
    <w:rsid w:val="002F740C"/>
    <w:rsid w:val="002F7F35"/>
    <w:rsid w:val="00301266"/>
    <w:rsid w:val="003268FE"/>
    <w:rsid w:val="00326C25"/>
    <w:rsid w:val="00330F5A"/>
    <w:rsid w:val="003353EC"/>
    <w:rsid w:val="00370CF1"/>
    <w:rsid w:val="00375ADF"/>
    <w:rsid w:val="003879C8"/>
    <w:rsid w:val="003A3255"/>
    <w:rsid w:val="003A3405"/>
    <w:rsid w:val="003C4ADB"/>
    <w:rsid w:val="003C532A"/>
    <w:rsid w:val="003D03AC"/>
    <w:rsid w:val="003E6B96"/>
    <w:rsid w:val="003F3E83"/>
    <w:rsid w:val="00403FB2"/>
    <w:rsid w:val="00463704"/>
    <w:rsid w:val="00464994"/>
    <w:rsid w:val="004907F7"/>
    <w:rsid w:val="004D7FCA"/>
    <w:rsid w:val="004F4B35"/>
    <w:rsid w:val="005156E9"/>
    <w:rsid w:val="00536EAE"/>
    <w:rsid w:val="00552D49"/>
    <w:rsid w:val="005654FF"/>
    <w:rsid w:val="00567C7A"/>
    <w:rsid w:val="00571AD0"/>
    <w:rsid w:val="00590120"/>
    <w:rsid w:val="0059165A"/>
    <w:rsid w:val="00593321"/>
    <w:rsid w:val="005D7BCA"/>
    <w:rsid w:val="005E5E1C"/>
    <w:rsid w:val="00607EBE"/>
    <w:rsid w:val="00607EE6"/>
    <w:rsid w:val="00623ADA"/>
    <w:rsid w:val="006557D8"/>
    <w:rsid w:val="00691F63"/>
    <w:rsid w:val="00696618"/>
    <w:rsid w:val="00697187"/>
    <w:rsid w:val="00697580"/>
    <w:rsid w:val="006D1AAD"/>
    <w:rsid w:val="006E7A63"/>
    <w:rsid w:val="00701150"/>
    <w:rsid w:val="00702E73"/>
    <w:rsid w:val="007548BB"/>
    <w:rsid w:val="00782508"/>
    <w:rsid w:val="00786BC0"/>
    <w:rsid w:val="007C430B"/>
    <w:rsid w:val="007C4DFB"/>
    <w:rsid w:val="007D3FAD"/>
    <w:rsid w:val="007D5757"/>
    <w:rsid w:val="007E114B"/>
    <w:rsid w:val="007E16B3"/>
    <w:rsid w:val="00821708"/>
    <w:rsid w:val="00824E15"/>
    <w:rsid w:val="0083087D"/>
    <w:rsid w:val="008312D3"/>
    <w:rsid w:val="00873759"/>
    <w:rsid w:val="008A7F75"/>
    <w:rsid w:val="008E28BC"/>
    <w:rsid w:val="00914CC4"/>
    <w:rsid w:val="00922163"/>
    <w:rsid w:val="00945DB9"/>
    <w:rsid w:val="00954791"/>
    <w:rsid w:val="00970619"/>
    <w:rsid w:val="00985A11"/>
    <w:rsid w:val="009C09E6"/>
    <w:rsid w:val="009C74A1"/>
    <w:rsid w:val="009D6088"/>
    <w:rsid w:val="009E460E"/>
    <w:rsid w:val="009F6778"/>
    <w:rsid w:val="00A01213"/>
    <w:rsid w:val="00A149E1"/>
    <w:rsid w:val="00A17DA8"/>
    <w:rsid w:val="00A2014E"/>
    <w:rsid w:val="00A20BB9"/>
    <w:rsid w:val="00A24FEA"/>
    <w:rsid w:val="00A26A8C"/>
    <w:rsid w:val="00A27953"/>
    <w:rsid w:val="00A402DE"/>
    <w:rsid w:val="00A421A6"/>
    <w:rsid w:val="00A47DFB"/>
    <w:rsid w:val="00A77B96"/>
    <w:rsid w:val="00AB0955"/>
    <w:rsid w:val="00AD0454"/>
    <w:rsid w:val="00B81A75"/>
    <w:rsid w:val="00B83C35"/>
    <w:rsid w:val="00B85B97"/>
    <w:rsid w:val="00B85E1E"/>
    <w:rsid w:val="00BC10F6"/>
    <w:rsid w:val="00BE7760"/>
    <w:rsid w:val="00BF3350"/>
    <w:rsid w:val="00BF6234"/>
    <w:rsid w:val="00C07840"/>
    <w:rsid w:val="00C276A3"/>
    <w:rsid w:val="00C3167C"/>
    <w:rsid w:val="00C4271A"/>
    <w:rsid w:val="00C55C7E"/>
    <w:rsid w:val="00C7079F"/>
    <w:rsid w:val="00D53B29"/>
    <w:rsid w:val="00D57BF5"/>
    <w:rsid w:val="00D91758"/>
    <w:rsid w:val="00D923CA"/>
    <w:rsid w:val="00DA5519"/>
    <w:rsid w:val="00DA7B4B"/>
    <w:rsid w:val="00DB5F1B"/>
    <w:rsid w:val="00DE1100"/>
    <w:rsid w:val="00DF1985"/>
    <w:rsid w:val="00DF39A6"/>
    <w:rsid w:val="00E11466"/>
    <w:rsid w:val="00E11500"/>
    <w:rsid w:val="00E23B75"/>
    <w:rsid w:val="00E45256"/>
    <w:rsid w:val="00E54122"/>
    <w:rsid w:val="00E6452B"/>
    <w:rsid w:val="00E90DA9"/>
    <w:rsid w:val="00E92F98"/>
    <w:rsid w:val="00EB0196"/>
    <w:rsid w:val="00ED40D2"/>
    <w:rsid w:val="00EE75B2"/>
    <w:rsid w:val="00F06C1B"/>
    <w:rsid w:val="00F12569"/>
    <w:rsid w:val="00F1735E"/>
    <w:rsid w:val="00F25E31"/>
    <w:rsid w:val="00F62262"/>
    <w:rsid w:val="00FA3030"/>
    <w:rsid w:val="00FB3A7C"/>
    <w:rsid w:val="00FC50C4"/>
    <w:rsid w:val="00FF15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7EE6"/>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07EE6"/>
    <w:pPr>
      <w:widowControl/>
      <w:spacing w:before="100" w:beforeAutospacing="1" w:after="100" w:afterAutospacing="1"/>
      <w:jc w:val="left"/>
    </w:pPr>
    <w:rPr>
      <w:rFonts w:ascii="宋体" w:hAnsi="宋体" w:cs="宋体"/>
      <w:kern w:val="0"/>
      <w:sz w:val="24"/>
      <w:szCs w:val="24"/>
    </w:rPr>
  </w:style>
  <w:style w:type="paragraph" w:customStyle="1" w:styleId="pa-1">
    <w:name w:val="pa-1"/>
    <w:basedOn w:val="Normal"/>
    <w:uiPriority w:val="99"/>
    <w:rsid w:val="00607EE6"/>
    <w:pPr>
      <w:widowControl/>
      <w:spacing w:before="100" w:beforeAutospacing="1" w:after="100" w:afterAutospacing="1"/>
      <w:jc w:val="left"/>
    </w:pPr>
    <w:rPr>
      <w:rFonts w:ascii="宋体" w:hAnsi="宋体" w:cs="宋体"/>
      <w:kern w:val="0"/>
      <w:sz w:val="24"/>
      <w:szCs w:val="24"/>
    </w:rPr>
  </w:style>
  <w:style w:type="paragraph" w:customStyle="1" w:styleId="pa-2">
    <w:name w:val="pa-2"/>
    <w:basedOn w:val="Normal"/>
    <w:uiPriority w:val="99"/>
    <w:rsid w:val="00607EE6"/>
    <w:pPr>
      <w:widowControl/>
      <w:spacing w:before="100" w:beforeAutospacing="1" w:after="100" w:afterAutospacing="1"/>
      <w:jc w:val="left"/>
    </w:pPr>
    <w:rPr>
      <w:rFonts w:ascii="宋体" w:hAnsi="宋体" w:cs="宋体"/>
      <w:kern w:val="0"/>
      <w:sz w:val="24"/>
      <w:szCs w:val="24"/>
    </w:rPr>
  </w:style>
  <w:style w:type="paragraph" w:customStyle="1" w:styleId="pa-0">
    <w:name w:val="pa-0"/>
    <w:basedOn w:val="Normal"/>
    <w:uiPriority w:val="99"/>
    <w:rsid w:val="00607EE6"/>
    <w:pPr>
      <w:widowControl/>
      <w:spacing w:before="100" w:beforeAutospacing="1" w:after="100" w:afterAutospacing="1"/>
      <w:jc w:val="left"/>
    </w:pPr>
    <w:rPr>
      <w:rFonts w:ascii="宋体" w:hAnsi="宋体" w:cs="宋体"/>
      <w:kern w:val="0"/>
      <w:sz w:val="24"/>
      <w:szCs w:val="24"/>
    </w:rPr>
  </w:style>
  <w:style w:type="character" w:customStyle="1" w:styleId="ca-02">
    <w:name w:val="ca-02"/>
    <w:basedOn w:val="DefaultParagraphFont"/>
    <w:uiPriority w:val="99"/>
    <w:rsid w:val="00607EE6"/>
    <w:rPr>
      <w:rFonts w:cs="Times New Roman"/>
    </w:rPr>
  </w:style>
  <w:style w:type="paragraph" w:styleId="Footer">
    <w:name w:val="footer"/>
    <w:basedOn w:val="Normal"/>
    <w:link w:val="FooterChar"/>
    <w:uiPriority w:val="99"/>
    <w:rsid w:val="00DE11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C4ADB"/>
    <w:rPr>
      <w:rFonts w:ascii="Calibri" w:hAnsi="Calibri" w:cs="Times New Roman"/>
      <w:sz w:val="18"/>
      <w:szCs w:val="18"/>
    </w:rPr>
  </w:style>
  <w:style w:type="character" w:styleId="PageNumber">
    <w:name w:val="page number"/>
    <w:basedOn w:val="DefaultParagraphFont"/>
    <w:uiPriority w:val="99"/>
    <w:rsid w:val="00DE1100"/>
    <w:rPr>
      <w:rFonts w:cs="Times New Roman"/>
    </w:rPr>
  </w:style>
  <w:style w:type="paragraph" w:styleId="BalloonText">
    <w:name w:val="Balloon Text"/>
    <w:basedOn w:val="Normal"/>
    <w:link w:val="BalloonTextChar"/>
    <w:uiPriority w:val="99"/>
    <w:semiHidden/>
    <w:locked/>
    <w:rsid w:val="00F06C1B"/>
    <w:rPr>
      <w:sz w:val="18"/>
      <w:szCs w:val="18"/>
    </w:rPr>
  </w:style>
  <w:style w:type="character" w:customStyle="1" w:styleId="BalloonTextChar">
    <w:name w:val="Balloon Text Char"/>
    <w:basedOn w:val="DefaultParagraphFont"/>
    <w:link w:val="BalloonText"/>
    <w:uiPriority w:val="99"/>
    <w:semiHidden/>
    <w:locked/>
    <w:rsid w:val="00326C25"/>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1440</TotalTime>
  <Pages>4</Pages>
  <Words>269</Words>
  <Characters>1537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wjw</dc:creator>
  <cp:keywords/>
  <dc:description/>
  <cp:lastModifiedBy>admi</cp:lastModifiedBy>
  <cp:revision>89</cp:revision>
  <cp:lastPrinted>2014-03-07T08:50:00Z</cp:lastPrinted>
  <dcterms:created xsi:type="dcterms:W3CDTF">2014-02-19T01:27:00Z</dcterms:created>
  <dcterms:modified xsi:type="dcterms:W3CDTF">2014-03-26T07:37:00Z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